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A6934">
        <w:rPr>
          <w:rFonts w:ascii="Times New Roman" w:hAnsi="Times New Roman" w:cs="Times New Roman"/>
          <w:sz w:val="28"/>
          <w:szCs w:val="28"/>
        </w:rPr>
        <w:t>20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5A6934">
        <w:rPr>
          <w:rFonts w:ascii="Times New Roman" w:hAnsi="Times New Roman" w:cs="Times New Roman"/>
          <w:sz w:val="28"/>
          <w:szCs w:val="28"/>
        </w:rPr>
        <w:t>03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876C33">
        <w:rPr>
          <w:rFonts w:ascii="Times New Roman" w:hAnsi="Times New Roman" w:cs="Times New Roman"/>
          <w:sz w:val="28"/>
          <w:szCs w:val="28"/>
        </w:rPr>
        <w:t xml:space="preserve"> 9</w:t>
      </w:r>
      <w:r w:rsidR="00652781">
        <w:rPr>
          <w:rFonts w:ascii="Times New Roman" w:hAnsi="Times New Roman" w:cs="Times New Roman"/>
          <w:sz w:val="28"/>
          <w:szCs w:val="28"/>
        </w:rPr>
        <w:t>4</w:t>
      </w:r>
      <w:r w:rsidR="00876C33">
        <w:rPr>
          <w:rFonts w:ascii="Times New Roman" w:hAnsi="Times New Roman" w:cs="Times New Roman"/>
          <w:sz w:val="28"/>
          <w:szCs w:val="28"/>
        </w:rPr>
        <w:t>9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5A6934">
        <w:rPr>
          <w:rFonts w:ascii="Times New Roman" w:hAnsi="Times New Roman" w:cs="Times New Roman"/>
          <w:sz w:val="28"/>
          <w:szCs w:val="28"/>
        </w:rPr>
        <w:t>некапитального строения (не</w:t>
      </w:r>
      <w:r w:rsidR="004E6A95">
        <w:rPr>
          <w:rFonts w:ascii="Times New Roman" w:hAnsi="Times New Roman" w:cs="Times New Roman"/>
          <w:sz w:val="28"/>
          <w:szCs w:val="28"/>
        </w:rPr>
        <w:t>стационарного торгового объекта</w:t>
      </w:r>
      <w:r w:rsidR="00876C33">
        <w:rPr>
          <w:rFonts w:ascii="Times New Roman" w:hAnsi="Times New Roman" w:cs="Times New Roman"/>
          <w:sz w:val="28"/>
          <w:szCs w:val="28"/>
        </w:rPr>
        <w:t xml:space="preserve"> «Хлебобулочные изделия»</w:t>
      </w:r>
      <w:r w:rsidR="005A6934">
        <w:rPr>
          <w:rFonts w:ascii="Times New Roman" w:hAnsi="Times New Roman" w:cs="Times New Roman"/>
          <w:sz w:val="28"/>
          <w:szCs w:val="28"/>
        </w:rPr>
        <w:t>)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876C33">
        <w:rPr>
          <w:rFonts w:ascii="Times New Roman" w:hAnsi="Times New Roman" w:cs="Times New Roman"/>
          <w:sz w:val="28"/>
          <w:szCs w:val="28"/>
        </w:rPr>
        <w:t xml:space="preserve"> с кадастровым номером 50:28:0000000:528</w:t>
      </w:r>
      <w:r w:rsidRPr="004B7C06">
        <w:rPr>
          <w:rFonts w:ascii="Times New Roman" w:hAnsi="Times New Roman" w:cs="Times New Roman"/>
          <w:sz w:val="28"/>
          <w:szCs w:val="28"/>
        </w:rPr>
        <w:t xml:space="preserve">, находящемся в </w:t>
      </w:r>
      <w:r w:rsidR="00876C33">
        <w:rPr>
          <w:rFonts w:ascii="Times New Roman" w:hAnsi="Times New Roman" w:cs="Times New Roman"/>
          <w:sz w:val="28"/>
          <w:szCs w:val="28"/>
        </w:rPr>
        <w:t>муниципальной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="00040FFF">
        <w:rPr>
          <w:rFonts w:ascii="Times New Roman" w:hAnsi="Times New Roman" w:cs="Times New Roman"/>
          <w:sz w:val="28"/>
          <w:szCs w:val="28"/>
        </w:rPr>
        <w:t>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76C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876C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пос. санатория «Подмосковье»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Pr="004B7C06">
        <w:rPr>
          <w:rFonts w:ascii="Times New Roman" w:hAnsi="Times New Roman" w:cs="Times New Roman"/>
          <w:sz w:val="28"/>
          <w:szCs w:val="28"/>
        </w:rPr>
        <w:t xml:space="preserve">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A6934">
        <w:rPr>
          <w:rFonts w:ascii="Times New Roman" w:hAnsi="Times New Roman" w:cs="Times New Roman"/>
          <w:b/>
          <w:sz w:val="28"/>
          <w:szCs w:val="28"/>
        </w:rPr>
        <w:t>02 июня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76C33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A4E2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2025-03-31T15:48:00Z</dcterms:created>
  <dcterms:modified xsi:type="dcterms:W3CDTF">2025-03-31T15:48:00Z</dcterms:modified>
</cp:coreProperties>
</file>